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93A59" w14:textId="77777777" w:rsidR="00852488" w:rsidRPr="00852488" w:rsidRDefault="00852488" w:rsidP="00852488">
      <w:pPr>
        <w:widowControl w:val="0"/>
        <w:autoSpaceDE w:val="0"/>
        <w:autoSpaceDN w:val="0"/>
        <w:spacing w:before="80" w:after="0" w:line="240" w:lineRule="auto"/>
        <w:ind w:left="111"/>
        <w:outlineLvl w:val="1"/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</w:pP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Príloha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č.1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k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zmluve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–</w:t>
      </w:r>
      <w:proofErr w:type="spellStart"/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Položkovitý</w:t>
      </w:r>
      <w:proofErr w:type="spellEnd"/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rozpočet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s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uvedením</w:t>
      </w:r>
      <w:r w:rsidRPr="00852488">
        <w:rPr>
          <w:rFonts w:ascii="Calibri" w:eastAsia="Times New Roman" w:hAnsi="Calibri" w:cs="Calibri"/>
          <w:b/>
          <w:bCs/>
          <w:i/>
          <w:iCs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jednotkových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cien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a</w:t>
      </w:r>
      <w:r w:rsidRPr="00852488">
        <w:rPr>
          <w:rFonts w:ascii="Calibri" w:eastAsia="Times New Roman" w:hAnsi="Calibri" w:cs="Calibri"/>
          <w:b/>
          <w:bCs/>
          <w:i/>
          <w:iCs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harmonogram</w:t>
      </w:r>
      <w:r w:rsidRPr="00852488">
        <w:rPr>
          <w:rFonts w:ascii="Calibri" w:eastAsia="Times New Roman" w:hAnsi="Calibri" w:cs="Calibri"/>
          <w:b/>
          <w:bCs/>
          <w:i/>
          <w:iCs/>
          <w:spacing w:val="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>vývozu</w:t>
      </w:r>
    </w:p>
    <w:p w14:paraId="45F03176" w14:textId="77777777" w:rsidR="00852488" w:rsidRPr="00852488" w:rsidRDefault="00852488" w:rsidP="00852488">
      <w:pPr>
        <w:widowControl w:val="0"/>
        <w:autoSpaceDE w:val="0"/>
        <w:autoSpaceDN w:val="0"/>
        <w:spacing w:before="182" w:after="0" w:line="240" w:lineRule="auto"/>
        <w:ind w:left="876"/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</w:pPr>
      <w:r w:rsidRPr="0085248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Názov</w:t>
      </w:r>
      <w:r w:rsidRPr="00852488">
        <w:rPr>
          <w:rFonts w:ascii="Calibri" w:eastAsia="Times New Roman" w:hAnsi="Calibri" w:cs="Calibri"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zákazky:</w:t>
      </w:r>
      <w:r w:rsidRPr="00852488">
        <w:rPr>
          <w:rFonts w:ascii="Calibri" w:eastAsia="Times New Roman" w:hAnsi="Calibri" w:cs="Calibri"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„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Zber,</w:t>
      </w:r>
      <w:r w:rsidRPr="00852488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odvoz a</w:t>
      </w:r>
      <w:r w:rsidRPr="00852488">
        <w:rPr>
          <w:rFonts w:ascii="Calibri" w:eastAsia="Times New Roman" w:hAnsi="Calibri" w:cs="Calibri"/>
          <w:b/>
          <w:b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zhodnotenie</w:t>
      </w:r>
      <w:r w:rsidRPr="00852488">
        <w:rPr>
          <w:rFonts w:ascii="Calibri" w:eastAsia="Times New Roman" w:hAnsi="Calibri" w:cs="Calibri"/>
          <w:b/>
          <w:b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alebo</w:t>
      </w:r>
      <w:r w:rsidRPr="00852488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zneškodnenie komunálneho</w:t>
      </w:r>
      <w:r w:rsidRPr="00852488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odpadu a</w:t>
      </w:r>
      <w:r w:rsidRPr="00852488">
        <w:rPr>
          <w:rFonts w:ascii="Calibri" w:eastAsia="Times New Roman" w:hAnsi="Calibri" w:cs="Calibri"/>
          <w:b/>
          <w:b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jeho</w:t>
      </w:r>
      <w:r w:rsidRPr="00852488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zložiek</w:t>
      </w:r>
      <w:r w:rsidRPr="00852488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na</w:t>
      </w:r>
      <w:r w:rsidRPr="00852488">
        <w:rPr>
          <w:rFonts w:ascii="Calibri" w:eastAsia="Times New Roman" w:hAnsi="Calibri" w:cs="Calibri"/>
          <w:b/>
          <w:bCs/>
          <w:spacing w:val="-3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území</w:t>
      </w:r>
      <w:r w:rsidRPr="00852488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Mesta</w:t>
      </w:r>
      <w:r w:rsidRPr="00852488">
        <w:rPr>
          <w:rFonts w:ascii="Calibri" w:eastAsia="Times New Roman" w:hAnsi="Calibri" w:cs="Calibri"/>
          <w:b/>
          <w:b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Kráľovský</w:t>
      </w:r>
      <w:r w:rsidRPr="00852488">
        <w:rPr>
          <w:rFonts w:ascii="Calibri" w:eastAsia="Times New Roman" w:hAnsi="Calibri" w:cs="Calibri"/>
          <w:b/>
          <w:bCs/>
          <w:spacing w:val="-5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spacing w:val="-2"/>
          <w:kern w:val="0"/>
          <w:sz w:val="20"/>
          <w:szCs w:val="20"/>
          <w14:ligatures w14:val="none"/>
        </w:rPr>
        <w:t>Chlmec“</w:t>
      </w:r>
    </w:p>
    <w:p w14:paraId="2AA6607F" w14:textId="77777777" w:rsidR="00852488" w:rsidRPr="00852488" w:rsidRDefault="00852488" w:rsidP="00852488">
      <w:pPr>
        <w:widowControl w:val="0"/>
        <w:autoSpaceDE w:val="0"/>
        <w:autoSpaceDN w:val="0"/>
        <w:spacing w:before="11"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4"/>
        <w:gridCol w:w="992"/>
        <w:gridCol w:w="2268"/>
        <w:gridCol w:w="850"/>
        <w:gridCol w:w="1418"/>
        <w:gridCol w:w="1276"/>
        <w:gridCol w:w="1275"/>
        <w:gridCol w:w="1701"/>
        <w:gridCol w:w="1560"/>
        <w:gridCol w:w="1683"/>
      </w:tblGrid>
      <w:tr w:rsidR="00852488" w:rsidRPr="00852488" w14:paraId="7E1C1FFA" w14:textId="77777777" w:rsidTr="00454B60">
        <w:trPr>
          <w:trHeight w:val="697"/>
        </w:trPr>
        <w:tc>
          <w:tcPr>
            <w:tcW w:w="1434" w:type="dxa"/>
            <w:shd w:val="clear" w:color="auto" w:fill="92D050"/>
          </w:tcPr>
          <w:p w14:paraId="4BD0BFCD" w14:textId="77777777" w:rsidR="00852488" w:rsidRPr="00852488" w:rsidRDefault="00852488" w:rsidP="00852488">
            <w:pPr>
              <w:spacing w:line="219" w:lineRule="exact"/>
              <w:ind w:left="107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Služba</w:t>
            </w:r>
            <w:proofErr w:type="spellEnd"/>
          </w:p>
        </w:tc>
        <w:tc>
          <w:tcPr>
            <w:tcW w:w="992" w:type="dxa"/>
            <w:shd w:val="clear" w:color="auto" w:fill="92D050"/>
          </w:tcPr>
          <w:p w14:paraId="225B093F" w14:textId="77777777" w:rsidR="00852488" w:rsidRPr="00852488" w:rsidRDefault="00852488" w:rsidP="00852488">
            <w:pPr>
              <w:ind w:left="107" w:right="3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Katalóg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číslo</w:t>
            </w:r>
            <w:proofErr w:type="spellEnd"/>
          </w:p>
        </w:tc>
        <w:tc>
          <w:tcPr>
            <w:tcW w:w="2268" w:type="dxa"/>
            <w:shd w:val="clear" w:color="auto" w:fill="92D050"/>
          </w:tcPr>
          <w:p w14:paraId="197E6D56" w14:textId="77777777" w:rsidR="00852488" w:rsidRPr="00852488" w:rsidRDefault="00852488" w:rsidP="00852488">
            <w:pPr>
              <w:spacing w:line="219" w:lineRule="exact"/>
              <w:ind w:left="11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Popis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služby</w:t>
            </w:r>
            <w:proofErr w:type="spellEnd"/>
          </w:p>
        </w:tc>
        <w:tc>
          <w:tcPr>
            <w:tcW w:w="850" w:type="dxa"/>
            <w:shd w:val="clear" w:color="auto" w:fill="92D050"/>
          </w:tcPr>
          <w:p w14:paraId="22353F9B" w14:textId="77777777" w:rsidR="00852488" w:rsidRPr="00852488" w:rsidRDefault="00852488" w:rsidP="00852488">
            <w:pPr>
              <w:spacing w:line="219" w:lineRule="exact"/>
              <w:ind w:left="11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</w:rPr>
              <w:t>MJ</w:t>
            </w:r>
          </w:p>
        </w:tc>
        <w:tc>
          <w:tcPr>
            <w:tcW w:w="1418" w:type="dxa"/>
            <w:shd w:val="clear" w:color="auto" w:fill="92D050"/>
          </w:tcPr>
          <w:p w14:paraId="6FD5DC19" w14:textId="77777777" w:rsidR="00852488" w:rsidRPr="00852488" w:rsidRDefault="00852488" w:rsidP="00852488">
            <w:pPr>
              <w:spacing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Frekvencia</w:t>
            </w:r>
            <w:proofErr w:type="spellEnd"/>
          </w:p>
          <w:p w14:paraId="7A698D29" w14:textId="77777777" w:rsidR="00852488" w:rsidRPr="00852488" w:rsidRDefault="00852488" w:rsidP="00852488">
            <w:pPr>
              <w:spacing w:before="1"/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vývozu</w:t>
            </w:r>
            <w:proofErr w:type="spellEnd"/>
          </w:p>
        </w:tc>
        <w:tc>
          <w:tcPr>
            <w:tcW w:w="1276" w:type="dxa"/>
            <w:shd w:val="clear" w:color="auto" w:fill="92D050"/>
          </w:tcPr>
          <w:p w14:paraId="3E595541" w14:textId="77777777" w:rsidR="00852488" w:rsidRPr="00852488" w:rsidRDefault="00852488" w:rsidP="00852488">
            <w:pPr>
              <w:ind w:left="106" w:right="394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Počet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nádob</w:t>
            </w:r>
            <w:proofErr w:type="spellEnd"/>
          </w:p>
        </w:tc>
        <w:tc>
          <w:tcPr>
            <w:tcW w:w="1275" w:type="dxa"/>
            <w:shd w:val="clear" w:color="auto" w:fill="92D050"/>
          </w:tcPr>
          <w:p w14:paraId="04288618" w14:textId="77777777" w:rsidR="00852488" w:rsidRPr="00852488" w:rsidRDefault="00852488" w:rsidP="00852488">
            <w:pPr>
              <w:spacing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Jednotková</w:t>
            </w:r>
            <w:proofErr w:type="spellEnd"/>
          </w:p>
          <w:p w14:paraId="21ACF447" w14:textId="77777777" w:rsidR="00852488" w:rsidRPr="00852488" w:rsidRDefault="00852488" w:rsidP="00852488">
            <w:pPr>
              <w:spacing w:before="1"/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cena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/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1701" w:type="dxa"/>
            <w:shd w:val="clear" w:color="auto" w:fill="92D050"/>
          </w:tcPr>
          <w:p w14:paraId="03240C0F" w14:textId="77777777" w:rsidR="00852488" w:rsidRPr="00852488" w:rsidRDefault="00852488" w:rsidP="00852488">
            <w:pPr>
              <w:spacing w:line="219" w:lineRule="exact"/>
              <w:ind w:left="107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Počet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vývozov</w:t>
            </w:r>
            <w:proofErr w:type="spellEnd"/>
          </w:p>
          <w:p w14:paraId="18EF3AC6" w14:textId="77777777" w:rsidR="00852488" w:rsidRPr="00852488" w:rsidRDefault="00852488" w:rsidP="00852488">
            <w:pPr>
              <w:spacing w:before="1"/>
              <w:ind w:left="107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1560" w:type="dxa"/>
            <w:shd w:val="clear" w:color="auto" w:fill="92D050"/>
          </w:tcPr>
          <w:p w14:paraId="2CAE6E90" w14:textId="77777777" w:rsidR="00852488" w:rsidRPr="00852488" w:rsidRDefault="00852488" w:rsidP="00852488">
            <w:pPr>
              <w:ind w:left="109" w:right="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Cena</w:t>
            </w:r>
            <w:r w:rsidRPr="00852488">
              <w:rPr>
                <w:rFonts w:ascii="Calibri" w:eastAsia="Times New Roman" w:hAnsi="Calibri" w:cs="Calibri"/>
                <w:b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spolu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bez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DPH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za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1683" w:type="dxa"/>
            <w:shd w:val="clear" w:color="auto" w:fill="92D050"/>
          </w:tcPr>
          <w:p w14:paraId="3AD4505F" w14:textId="77777777" w:rsidR="00852488" w:rsidRPr="00852488" w:rsidRDefault="00852488" w:rsidP="00852488">
            <w:pPr>
              <w:ind w:left="107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Cena</w:t>
            </w:r>
            <w:r w:rsidRPr="00852488">
              <w:rPr>
                <w:rFonts w:ascii="Calibri" w:eastAsia="Times New Roman" w:hAnsi="Calibri" w:cs="Calibri"/>
                <w:b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spolu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obdobie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4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>rokov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bez DPH</w:t>
            </w:r>
          </w:p>
        </w:tc>
      </w:tr>
      <w:tr w:rsidR="00852488" w:rsidRPr="00852488" w14:paraId="211ECC71" w14:textId="77777777" w:rsidTr="00852488">
        <w:trPr>
          <w:trHeight w:val="664"/>
        </w:trPr>
        <w:tc>
          <w:tcPr>
            <w:tcW w:w="1434" w:type="dxa"/>
            <w:vMerge w:val="restart"/>
            <w:vAlign w:val="center"/>
          </w:tcPr>
          <w:p w14:paraId="1803C75D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403F2E8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68A89FF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BDCBBB4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E19A77B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93AF147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546F13B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DA1465E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F154722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E56CC06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2DDF8DD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8A12BB2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A163DB4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24A0DEA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E049697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111C465" w14:textId="77777777" w:rsidR="00852488" w:rsidRPr="00852488" w:rsidRDefault="00852488" w:rsidP="00852488">
            <w:pPr>
              <w:spacing w:before="8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1A8309C" w14:textId="77777777" w:rsidR="00852488" w:rsidRPr="00852488" w:rsidRDefault="00852488" w:rsidP="00852488">
            <w:pPr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Komunálny</w:t>
            </w:r>
            <w:proofErr w:type="spellEnd"/>
          </w:p>
          <w:p w14:paraId="2C5D82F3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</w:t>
            </w:r>
            <w:proofErr w:type="spellEnd"/>
          </w:p>
        </w:tc>
        <w:tc>
          <w:tcPr>
            <w:tcW w:w="992" w:type="dxa"/>
            <w:vAlign w:val="center"/>
          </w:tcPr>
          <w:p w14:paraId="1A75798D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27C4C9F6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Zber,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preprava</w:t>
            </w:r>
            <w:proofErr w:type="spellEnd"/>
          </w:p>
          <w:p w14:paraId="4384B93F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zneškodnenie</w:t>
            </w:r>
            <w:proofErr w:type="spellEnd"/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odpadu</w:t>
            </w:r>
            <w:proofErr w:type="spellEnd"/>
          </w:p>
          <w:p w14:paraId="55C38408" w14:textId="77777777" w:rsidR="00852488" w:rsidRPr="00852488" w:rsidRDefault="00852488" w:rsidP="00852488">
            <w:pPr>
              <w:spacing w:line="204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zo</w:t>
            </w:r>
            <w:r w:rsidRPr="00852488">
              <w:rPr>
                <w:rFonts w:ascii="Calibri" w:eastAsia="Times New Roman" w:hAnsi="Calibri" w:cs="Calibri"/>
                <w:spacing w:val="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120 l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KUKA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nádob</w:t>
            </w:r>
            <w:proofErr w:type="spellEnd"/>
          </w:p>
        </w:tc>
        <w:tc>
          <w:tcPr>
            <w:tcW w:w="850" w:type="dxa"/>
            <w:vAlign w:val="center"/>
          </w:tcPr>
          <w:p w14:paraId="48AD1CD8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1418" w:type="dxa"/>
            <w:vAlign w:val="center"/>
          </w:tcPr>
          <w:p w14:paraId="34386090" w14:textId="77777777" w:rsidR="00852488" w:rsidRPr="00852488" w:rsidRDefault="00852488" w:rsidP="00852488">
            <w:pPr>
              <w:spacing w:before="1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1x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týždeň</w:t>
            </w:r>
            <w:proofErr w:type="spellEnd"/>
          </w:p>
        </w:tc>
        <w:tc>
          <w:tcPr>
            <w:tcW w:w="1276" w:type="dxa"/>
            <w:vAlign w:val="center"/>
          </w:tcPr>
          <w:p w14:paraId="71DD42D6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>1145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5059F35E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DA3F15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D6E3BC"/>
          </w:tcPr>
          <w:p w14:paraId="40B2CB9D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/>
          </w:tcPr>
          <w:p w14:paraId="263A2EB6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5C80B19A" w14:textId="77777777" w:rsidTr="00852488">
        <w:trPr>
          <w:trHeight w:val="678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3595DA1A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DCE31F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450207A2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Zber,</w:t>
            </w:r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preprava</w:t>
            </w:r>
            <w:proofErr w:type="spellEnd"/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10"/>
                <w:sz w:val="20"/>
                <w:szCs w:val="20"/>
              </w:rPr>
              <w:t>a</w:t>
            </w:r>
          </w:p>
          <w:p w14:paraId="79EBB6DA" w14:textId="77777777" w:rsidR="00852488" w:rsidRPr="00852488" w:rsidRDefault="00852488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zneškodnenie</w:t>
            </w:r>
            <w:proofErr w:type="spellEnd"/>
            <w:r w:rsidRPr="00852488">
              <w:rPr>
                <w:rFonts w:ascii="Calibri" w:eastAsia="Times New Roman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odpadu</w:t>
            </w:r>
            <w:proofErr w:type="spellEnd"/>
          </w:p>
          <w:p w14:paraId="62D2C3B4" w14:textId="77777777" w:rsidR="00852488" w:rsidRPr="00852488" w:rsidRDefault="00852488" w:rsidP="00852488">
            <w:pPr>
              <w:spacing w:before="1" w:line="218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</w:t>
            </w:r>
            <w:r w:rsidRPr="00852488">
              <w:rPr>
                <w:rFonts w:ascii="Calibri" w:eastAsia="Times New Roman" w:hAnsi="Calibri" w:cs="Calibri"/>
                <w:spacing w:val="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1100 l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nádob</w:t>
            </w:r>
            <w:proofErr w:type="spellEnd"/>
          </w:p>
        </w:tc>
        <w:tc>
          <w:tcPr>
            <w:tcW w:w="850" w:type="dxa"/>
            <w:vAlign w:val="center"/>
          </w:tcPr>
          <w:p w14:paraId="4AAAA9A1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1418" w:type="dxa"/>
            <w:vAlign w:val="center"/>
          </w:tcPr>
          <w:p w14:paraId="103A6C25" w14:textId="77777777" w:rsidR="00852488" w:rsidRPr="00852488" w:rsidRDefault="00852488" w:rsidP="00852488">
            <w:pPr>
              <w:spacing w:before="1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2x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týždeň</w:t>
            </w:r>
            <w:proofErr w:type="spellEnd"/>
          </w:p>
        </w:tc>
        <w:tc>
          <w:tcPr>
            <w:tcW w:w="1276" w:type="dxa"/>
            <w:vAlign w:val="center"/>
          </w:tcPr>
          <w:p w14:paraId="2C537513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117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18BF2522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004AE9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104</w:t>
            </w:r>
          </w:p>
        </w:tc>
        <w:tc>
          <w:tcPr>
            <w:tcW w:w="1560" w:type="dxa"/>
            <w:shd w:val="clear" w:color="auto" w:fill="D6E3BC"/>
          </w:tcPr>
          <w:p w14:paraId="3E46CA60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/>
          </w:tcPr>
          <w:p w14:paraId="3CCE96EC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344239F8" w14:textId="77777777" w:rsidTr="00852488">
        <w:trPr>
          <w:trHeight w:val="1012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502A40EE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009B817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0FE804BA" w14:textId="77777777" w:rsidR="00852488" w:rsidRPr="00852488" w:rsidRDefault="00852488" w:rsidP="00852488">
            <w:pPr>
              <w:spacing w:before="1"/>
              <w:ind w:left="110" w:right="39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Zber,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preprava</w:t>
            </w:r>
            <w:proofErr w:type="spellEnd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zneškodnenie</w:t>
            </w:r>
            <w:proofErr w:type="spellEnd"/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odpadu</w:t>
            </w:r>
            <w:proofErr w:type="spellEnd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 z 1100 l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nádob</w:t>
            </w:r>
            <w:proofErr w:type="spellEnd"/>
          </w:p>
        </w:tc>
        <w:tc>
          <w:tcPr>
            <w:tcW w:w="850" w:type="dxa"/>
            <w:vAlign w:val="center"/>
          </w:tcPr>
          <w:p w14:paraId="530A1A27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1418" w:type="dxa"/>
            <w:vAlign w:val="center"/>
          </w:tcPr>
          <w:p w14:paraId="459A35B5" w14:textId="77777777" w:rsidR="00852488" w:rsidRPr="00852488" w:rsidRDefault="00852488" w:rsidP="00852488">
            <w:pPr>
              <w:spacing w:before="1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1x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týždeň</w:t>
            </w:r>
            <w:proofErr w:type="spellEnd"/>
          </w:p>
        </w:tc>
        <w:tc>
          <w:tcPr>
            <w:tcW w:w="1276" w:type="dxa"/>
            <w:vAlign w:val="center"/>
          </w:tcPr>
          <w:p w14:paraId="480B4BD4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50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7468CD25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92E911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D6E3BC"/>
          </w:tcPr>
          <w:p w14:paraId="66042F47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/>
          </w:tcPr>
          <w:p w14:paraId="4996AB9B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0131F423" w14:textId="77777777" w:rsidTr="00852488">
        <w:trPr>
          <w:trHeight w:val="679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6BB69EB5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F367C2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2FE06DCC" w14:textId="77777777" w:rsidR="00852488" w:rsidRPr="00852488" w:rsidRDefault="00852488" w:rsidP="00852488">
            <w:pPr>
              <w:ind w:left="110" w:right="39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Zber,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preprava</w:t>
            </w:r>
            <w:proofErr w:type="spellEnd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zneškodnenie</w:t>
            </w:r>
            <w:proofErr w:type="spellEnd"/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odpadu</w:t>
            </w:r>
            <w:proofErr w:type="spellEnd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 z 1100 l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nádob</w:t>
            </w:r>
            <w:proofErr w:type="spellEnd"/>
          </w:p>
        </w:tc>
        <w:tc>
          <w:tcPr>
            <w:tcW w:w="850" w:type="dxa"/>
            <w:vAlign w:val="center"/>
          </w:tcPr>
          <w:p w14:paraId="4FE0E94D" w14:textId="77777777" w:rsidR="00852488" w:rsidRPr="00852488" w:rsidRDefault="00852488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1418" w:type="dxa"/>
            <w:vAlign w:val="center"/>
          </w:tcPr>
          <w:p w14:paraId="0262FFAD" w14:textId="77777777" w:rsidR="00852488" w:rsidRPr="00852488" w:rsidRDefault="00852488" w:rsidP="00852488">
            <w:pPr>
              <w:spacing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1x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dva</w:t>
            </w:r>
            <w:proofErr w:type="spellEnd"/>
          </w:p>
          <w:p w14:paraId="2AF73504" w14:textId="77777777" w:rsidR="00852488" w:rsidRPr="00852488" w:rsidRDefault="00852488" w:rsidP="00852488">
            <w:pPr>
              <w:spacing w:before="1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týždne</w:t>
            </w:r>
            <w:proofErr w:type="spellEnd"/>
          </w:p>
        </w:tc>
        <w:tc>
          <w:tcPr>
            <w:tcW w:w="1276" w:type="dxa"/>
            <w:vAlign w:val="center"/>
          </w:tcPr>
          <w:p w14:paraId="68B99187" w14:textId="77777777" w:rsidR="00852488" w:rsidRPr="00852488" w:rsidRDefault="00852488" w:rsidP="00852488">
            <w:pPr>
              <w:spacing w:line="219" w:lineRule="exact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3210C5EE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8605CA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26</w:t>
            </w:r>
          </w:p>
        </w:tc>
        <w:tc>
          <w:tcPr>
            <w:tcW w:w="1560" w:type="dxa"/>
            <w:shd w:val="clear" w:color="auto" w:fill="D6E3BC"/>
          </w:tcPr>
          <w:p w14:paraId="5898F76A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/>
          </w:tcPr>
          <w:p w14:paraId="7F587FF6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3C4C46FD" w14:textId="77777777" w:rsidTr="00852488">
        <w:trPr>
          <w:trHeight w:val="678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746F8840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5CAFF87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07B9C23A" w14:textId="77777777" w:rsidR="00852488" w:rsidRPr="00852488" w:rsidRDefault="00852488" w:rsidP="00852488">
            <w:pPr>
              <w:ind w:left="110" w:right="39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Zber,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preprava</w:t>
            </w:r>
            <w:proofErr w:type="spellEnd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zneškodnenie</w:t>
            </w:r>
            <w:proofErr w:type="spellEnd"/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odpadu</w:t>
            </w:r>
            <w:proofErr w:type="spellEnd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 z 1100 l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nádob</w:t>
            </w:r>
            <w:proofErr w:type="spellEnd"/>
          </w:p>
        </w:tc>
        <w:tc>
          <w:tcPr>
            <w:tcW w:w="850" w:type="dxa"/>
            <w:vAlign w:val="center"/>
          </w:tcPr>
          <w:p w14:paraId="7C5CD8FF" w14:textId="77777777" w:rsidR="00852488" w:rsidRPr="00852488" w:rsidRDefault="00852488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1418" w:type="dxa"/>
            <w:vAlign w:val="center"/>
          </w:tcPr>
          <w:p w14:paraId="10FDBC1B" w14:textId="77777777" w:rsidR="00852488" w:rsidRPr="00852488" w:rsidRDefault="00852488" w:rsidP="00852488">
            <w:pPr>
              <w:spacing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1x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mesiac</w:t>
            </w:r>
            <w:proofErr w:type="spellEnd"/>
          </w:p>
        </w:tc>
        <w:tc>
          <w:tcPr>
            <w:tcW w:w="1276" w:type="dxa"/>
            <w:vAlign w:val="center"/>
          </w:tcPr>
          <w:p w14:paraId="712608E2" w14:textId="77777777" w:rsidR="00852488" w:rsidRPr="00852488" w:rsidRDefault="00852488" w:rsidP="00852488">
            <w:pPr>
              <w:spacing w:line="219" w:lineRule="exact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5B2FC554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B211D7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auto" w:fill="D6E3BC"/>
          </w:tcPr>
          <w:p w14:paraId="14633548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/>
          </w:tcPr>
          <w:p w14:paraId="3CFFCC45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A71AF" w:rsidRPr="00852488" w14:paraId="564FD730" w14:textId="77777777" w:rsidTr="00852488">
        <w:trPr>
          <w:trHeight w:val="438"/>
        </w:trPr>
        <w:tc>
          <w:tcPr>
            <w:tcW w:w="1434" w:type="dxa"/>
            <w:vMerge w:val="restart"/>
            <w:vAlign w:val="center"/>
          </w:tcPr>
          <w:p w14:paraId="554C1C2B" w14:textId="77777777" w:rsidR="004A71AF" w:rsidRPr="00B11934" w:rsidRDefault="004A71AF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B11934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Prenájom</w:t>
            </w:r>
            <w:proofErr w:type="spellEnd"/>
          </w:p>
          <w:p w14:paraId="63E189AA" w14:textId="77777777" w:rsidR="004A71AF" w:rsidRPr="00852488" w:rsidRDefault="004A71AF" w:rsidP="00852488">
            <w:pPr>
              <w:spacing w:before="1" w:line="19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  <w:proofErr w:type="spellStart"/>
            <w:r w:rsidRPr="00B11934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nádob</w:t>
            </w:r>
            <w:proofErr w:type="spellEnd"/>
          </w:p>
        </w:tc>
        <w:tc>
          <w:tcPr>
            <w:tcW w:w="992" w:type="dxa"/>
            <w:vAlign w:val="center"/>
          </w:tcPr>
          <w:p w14:paraId="5E6B3C1C" w14:textId="77777777" w:rsidR="004A71AF" w:rsidRPr="00B11934" w:rsidRDefault="004A71AF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52EDF9F4" w14:textId="77777777" w:rsidR="004A71AF" w:rsidRPr="00B11934" w:rsidRDefault="004A71AF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z w:val="20"/>
                <w:szCs w:val="20"/>
              </w:rPr>
              <w:t>1100 l</w:t>
            </w:r>
            <w:r w:rsidRPr="00B11934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11934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kontajner</w:t>
            </w:r>
            <w:proofErr w:type="spellEnd"/>
          </w:p>
        </w:tc>
        <w:tc>
          <w:tcPr>
            <w:tcW w:w="850" w:type="dxa"/>
            <w:vAlign w:val="center"/>
          </w:tcPr>
          <w:p w14:paraId="0E9AE22E" w14:textId="77777777" w:rsidR="004A71AF" w:rsidRPr="00B11934" w:rsidRDefault="004A71AF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B11934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1418" w:type="dxa"/>
            <w:vAlign w:val="center"/>
          </w:tcPr>
          <w:p w14:paraId="66E3BEB3" w14:textId="77777777" w:rsidR="004A71AF" w:rsidRPr="00B11934" w:rsidRDefault="004A71AF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A17B783" w14:textId="77777777" w:rsidR="004A71AF" w:rsidRPr="00B11934" w:rsidRDefault="004A71AF" w:rsidP="00852488">
            <w:pPr>
              <w:spacing w:line="219" w:lineRule="exact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175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0AE7F84E" w14:textId="77777777" w:rsidR="004A71AF" w:rsidRPr="00B11934" w:rsidRDefault="004A71AF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2D8867" w14:textId="77777777" w:rsidR="004A71AF" w:rsidRPr="00B11934" w:rsidRDefault="004A71AF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D6E3BC"/>
          </w:tcPr>
          <w:p w14:paraId="6DD69681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/>
          </w:tcPr>
          <w:p w14:paraId="5C58D0D1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</w:tr>
      <w:tr w:rsidR="004A71AF" w:rsidRPr="00852488" w14:paraId="66752259" w14:textId="77777777" w:rsidTr="00852488">
        <w:trPr>
          <w:trHeight w:val="664"/>
        </w:trPr>
        <w:tc>
          <w:tcPr>
            <w:tcW w:w="1434" w:type="dxa"/>
            <w:vMerge/>
            <w:vAlign w:val="center"/>
          </w:tcPr>
          <w:p w14:paraId="4FFF308B" w14:textId="77777777" w:rsidR="004A71AF" w:rsidRPr="00852488" w:rsidRDefault="004A71AF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BF611C0" w14:textId="77777777" w:rsidR="004A71AF" w:rsidRPr="00B11934" w:rsidRDefault="004A71AF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A13B0A3" w14:textId="77777777" w:rsidR="004A71AF" w:rsidRPr="00B11934" w:rsidRDefault="004A71AF" w:rsidP="00852488">
            <w:pPr>
              <w:spacing w:before="3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06C5EC4" w14:textId="77777777" w:rsidR="004A71AF" w:rsidRPr="00B11934" w:rsidRDefault="004A71AF" w:rsidP="00852488">
            <w:pPr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200307</w:t>
            </w:r>
          </w:p>
        </w:tc>
        <w:tc>
          <w:tcPr>
            <w:tcW w:w="2268" w:type="dxa"/>
            <w:vAlign w:val="center"/>
          </w:tcPr>
          <w:p w14:paraId="387C614A" w14:textId="77777777" w:rsidR="004A71AF" w:rsidRPr="00B11934" w:rsidRDefault="004A71AF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6AD36CA" w14:textId="77777777" w:rsidR="004A71AF" w:rsidRPr="00B11934" w:rsidRDefault="004A71AF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E1BB43C" w14:textId="77777777" w:rsidR="004A71AF" w:rsidRPr="00B11934" w:rsidRDefault="004A71AF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B11934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14:paraId="57DE14E6" w14:textId="77777777" w:rsidR="004A71AF" w:rsidRPr="00B11934" w:rsidRDefault="004A71AF" w:rsidP="00852488">
            <w:pPr>
              <w:spacing w:before="1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DD490BF" w14:textId="77777777" w:rsidR="004A71AF" w:rsidRPr="00B11934" w:rsidRDefault="004A71AF" w:rsidP="00852488">
            <w:pPr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EC1DD61" w14:textId="77777777" w:rsidR="004A71AF" w:rsidRPr="00B11934" w:rsidRDefault="004A71AF" w:rsidP="00852488">
            <w:pPr>
              <w:spacing w:before="1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E56C4F4" w14:textId="77777777" w:rsidR="004A71AF" w:rsidRPr="00B11934" w:rsidRDefault="004A71AF" w:rsidP="00852488">
            <w:pPr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71CEA200" w14:textId="77777777" w:rsidR="004A71AF" w:rsidRPr="00B11934" w:rsidRDefault="004A71AF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29C048" w14:textId="77777777" w:rsidR="004A71AF" w:rsidRPr="00B11934" w:rsidRDefault="004A71AF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D6E3BC"/>
          </w:tcPr>
          <w:p w14:paraId="1FC23B63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/>
          </w:tcPr>
          <w:p w14:paraId="796D0566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</w:tr>
      <w:tr w:rsidR="004A71AF" w:rsidRPr="00852488" w14:paraId="10470C50" w14:textId="77777777" w:rsidTr="00336F8A">
        <w:trPr>
          <w:trHeight w:val="679"/>
        </w:trPr>
        <w:tc>
          <w:tcPr>
            <w:tcW w:w="1434" w:type="dxa"/>
            <w:vMerge/>
            <w:vAlign w:val="center"/>
          </w:tcPr>
          <w:p w14:paraId="36B399C2" w14:textId="77777777" w:rsidR="004A71AF" w:rsidRPr="00852488" w:rsidRDefault="004A71AF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14:paraId="231E70C2" w14:textId="77777777" w:rsidR="004A71AF" w:rsidRPr="00B11934" w:rsidRDefault="004A71AF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1D88EAD" w14:textId="77777777" w:rsidR="004A71AF" w:rsidRPr="00B11934" w:rsidRDefault="004A71AF" w:rsidP="00852488">
            <w:pPr>
              <w:spacing w:before="2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BE678A2" w14:textId="77777777" w:rsidR="004A71AF" w:rsidRPr="00B11934" w:rsidRDefault="004A71AF" w:rsidP="00852488">
            <w:pPr>
              <w:spacing w:before="2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14:paraId="63AECD5E" w14:textId="77777777" w:rsidR="004A71AF" w:rsidRPr="00B11934" w:rsidRDefault="004A71AF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4098C47" w14:textId="77777777" w:rsidR="004A71AF" w:rsidRPr="00B11934" w:rsidRDefault="004A71AF" w:rsidP="00852488">
            <w:pPr>
              <w:spacing w:before="2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3D5766AC" w14:textId="77777777" w:rsidR="004A71AF" w:rsidRPr="00B11934" w:rsidRDefault="004A71AF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0A9705" w14:textId="77777777" w:rsidR="004A71AF" w:rsidRPr="00B11934" w:rsidRDefault="004A71AF" w:rsidP="00852488">
            <w:pPr>
              <w:spacing w:before="2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D6E3BC"/>
          </w:tcPr>
          <w:p w14:paraId="7A50800B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/>
          </w:tcPr>
          <w:p w14:paraId="7D4D0F0B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</w:tr>
      <w:tr w:rsidR="004A71AF" w:rsidRPr="00852488" w14:paraId="7422F1EC" w14:textId="77777777" w:rsidTr="00852488">
        <w:trPr>
          <w:trHeight w:val="649"/>
        </w:trPr>
        <w:tc>
          <w:tcPr>
            <w:tcW w:w="1434" w:type="dxa"/>
            <w:vMerge/>
            <w:vAlign w:val="center"/>
          </w:tcPr>
          <w:p w14:paraId="10B02185" w14:textId="77777777" w:rsidR="004A71AF" w:rsidRPr="00852488" w:rsidRDefault="004A71AF" w:rsidP="00852488">
            <w:pPr>
              <w:spacing w:before="1"/>
              <w:ind w:left="107" w:right="49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02B798" w14:textId="77777777" w:rsidR="004A71AF" w:rsidRPr="00B11934" w:rsidRDefault="004A71AF" w:rsidP="00852488">
            <w:pPr>
              <w:spacing w:before="1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34A189D" w14:textId="77777777" w:rsidR="004A71AF" w:rsidRPr="00B11934" w:rsidRDefault="004A71AF" w:rsidP="00852488">
            <w:pPr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200308</w:t>
            </w:r>
          </w:p>
        </w:tc>
        <w:tc>
          <w:tcPr>
            <w:tcW w:w="2268" w:type="dxa"/>
            <w:vAlign w:val="center"/>
          </w:tcPr>
          <w:p w14:paraId="1C9F0313" w14:textId="77777777" w:rsidR="004A71AF" w:rsidRPr="00B11934" w:rsidRDefault="004A71AF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B45A0AF" w14:textId="77777777" w:rsidR="004A71AF" w:rsidRPr="00B11934" w:rsidRDefault="004A71AF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B11934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14:paraId="59321691" w14:textId="77777777" w:rsidR="004A71AF" w:rsidRPr="00B11934" w:rsidRDefault="004A71AF" w:rsidP="00852488">
            <w:pPr>
              <w:spacing w:before="1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1988CF8" w14:textId="77777777" w:rsidR="004A71AF" w:rsidRPr="00B11934" w:rsidRDefault="004A71AF" w:rsidP="00852488">
            <w:pPr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464ED33" w14:textId="77777777" w:rsidR="004A71AF" w:rsidRPr="00B11934" w:rsidRDefault="004A71AF" w:rsidP="00852488">
            <w:pPr>
              <w:spacing w:before="1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EEC6E9B" w14:textId="77777777" w:rsidR="004A71AF" w:rsidRPr="00B11934" w:rsidRDefault="004A71AF" w:rsidP="00852488">
            <w:pPr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3F5C092D" w14:textId="77777777" w:rsidR="004A71AF" w:rsidRPr="00B11934" w:rsidRDefault="004A71AF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D8C728" w14:textId="77777777" w:rsidR="004A71AF" w:rsidRPr="00B11934" w:rsidRDefault="004A71AF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D6E3BC"/>
          </w:tcPr>
          <w:p w14:paraId="3F5D3222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/>
          </w:tcPr>
          <w:p w14:paraId="75590BB4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</w:tr>
      <w:tr w:rsidR="004A71AF" w:rsidRPr="00852488" w14:paraId="1FFDA6C2" w14:textId="77777777" w:rsidTr="00336F8A">
        <w:trPr>
          <w:trHeight w:val="678"/>
        </w:trPr>
        <w:tc>
          <w:tcPr>
            <w:tcW w:w="1434" w:type="dxa"/>
            <w:vMerge/>
          </w:tcPr>
          <w:p w14:paraId="7BA7DC8C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14:paraId="71C4E3C3" w14:textId="77777777" w:rsidR="004A71AF" w:rsidRPr="00B11934" w:rsidRDefault="004A71AF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962A840" w14:textId="77777777" w:rsidR="004A71AF" w:rsidRPr="00B11934" w:rsidRDefault="004A71AF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DD7531" w14:textId="77777777" w:rsidR="004A71AF" w:rsidRPr="00B11934" w:rsidRDefault="004A71AF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72E5BFC0" w14:textId="77777777" w:rsidR="004A71AF" w:rsidRPr="00B11934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2FA189D" w14:textId="77777777" w:rsidR="004A71AF" w:rsidRPr="00B11934" w:rsidRDefault="004A71AF" w:rsidP="00852488">
            <w:pPr>
              <w:spacing w:line="219" w:lineRule="exact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7F8F4694" w14:textId="77777777" w:rsidR="004A71AF" w:rsidRPr="00B11934" w:rsidRDefault="004A71AF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938C3C" w14:textId="77777777" w:rsidR="004A71AF" w:rsidRPr="00B11934" w:rsidRDefault="004A71AF" w:rsidP="00852488">
            <w:pPr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/>
          </w:tcPr>
          <w:p w14:paraId="5577A5FF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/>
          </w:tcPr>
          <w:p w14:paraId="6A281D6C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</w:tr>
    </w:tbl>
    <w:p w14:paraId="60F310E1" w14:textId="77777777" w:rsidR="00852488" w:rsidRPr="00852488" w:rsidRDefault="00852488" w:rsidP="00852488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sectPr w:rsidR="00852488" w:rsidRPr="00852488" w:rsidSect="00EB64F6">
          <w:headerReference w:type="default" r:id="rId6"/>
          <w:footerReference w:type="default" r:id="rId7"/>
          <w:pgSz w:w="16840" w:h="11910" w:orient="landscape"/>
          <w:pgMar w:top="1320" w:right="1280" w:bottom="960" w:left="880" w:header="715" w:footer="765" w:gutter="0"/>
          <w:cols w:space="708"/>
        </w:sectPr>
      </w:pPr>
    </w:p>
    <w:p w14:paraId="67DB6E9D" w14:textId="77777777" w:rsidR="00852488" w:rsidRPr="00852488" w:rsidRDefault="00852488" w:rsidP="00852488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1154"/>
        <w:gridCol w:w="2268"/>
        <w:gridCol w:w="850"/>
        <w:gridCol w:w="1418"/>
        <w:gridCol w:w="1276"/>
        <w:gridCol w:w="1275"/>
        <w:gridCol w:w="1701"/>
        <w:gridCol w:w="1560"/>
        <w:gridCol w:w="1685"/>
      </w:tblGrid>
      <w:tr w:rsidR="00852488" w:rsidRPr="00852488" w14:paraId="789E7894" w14:textId="77777777" w:rsidTr="00454B60">
        <w:trPr>
          <w:trHeight w:val="20"/>
        </w:trPr>
        <w:tc>
          <w:tcPr>
            <w:tcW w:w="1270" w:type="dxa"/>
            <w:shd w:val="clear" w:color="auto" w:fill="92D050"/>
          </w:tcPr>
          <w:p w14:paraId="682F65EF" w14:textId="77777777" w:rsidR="00852488" w:rsidRPr="00852488" w:rsidRDefault="00852488" w:rsidP="00852488">
            <w:pPr>
              <w:spacing w:before="1"/>
              <w:ind w:left="107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Služba</w:t>
            </w:r>
            <w:proofErr w:type="spellEnd"/>
          </w:p>
        </w:tc>
        <w:tc>
          <w:tcPr>
            <w:tcW w:w="1154" w:type="dxa"/>
            <w:shd w:val="clear" w:color="auto" w:fill="92D050"/>
          </w:tcPr>
          <w:p w14:paraId="7D66670D" w14:textId="77777777" w:rsidR="00852488" w:rsidRPr="00852488" w:rsidRDefault="00852488" w:rsidP="00852488">
            <w:pPr>
              <w:spacing w:before="1"/>
              <w:ind w:left="107" w:right="3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Katalóg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číslo</w:t>
            </w:r>
            <w:proofErr w:type="spellEnd"/>
          </w:p>
        </w:tc>
        <w:tc>
          <w:tcPr>
            <w:tcW w:w="2268" w:type="dxa"/>
            <w:shd w:val="clear" w:color="auto" w:fill="92D050"/>
          </w:tcPr>
          <w:p w14:paraId="5C8C46C5" w14:textId="77777777" w:rsidR="00852488" w:rsidRPr="00852488" w:rsidRDefault="00852488" w:rsidP="00852488">
            <w:pPr>
              <w:spacing w:before="1"/>
              <w:ind w:left="11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Popis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služby</w:t>
            </w:r>
            <w:proofErr w:type="spellEnd"/>
          </w:p>
        </w:tc>
        <w:tc>
          <w:tcPr>
            <w:tcW w:w="850" w:type="dxa"/>
            <w:shd w:val="clear" w:color="auto" w:fill="92D050"/>
          </w:tcPr>
          <w:p w14:paraId="0C83E6E2" w14:textId="77777777" w:rsidR="00852488" w:rsidRPr="00852488" w:rsidRDefault="00852488" w:rsidP="00852488">
            <w:pPr>
              <w:spacing w:before="1"/>
              <w:ind w:left="11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</w:rPr>
              <w:t>MJ</w:t>
            </w:r>
          </w:p>
        </w:tc>
        <w:tc>
          <w:tcPr>
            <w:tcW w:w="1418" w:type="dxa"/>
            <w:shd w:val="clear" w:color="auto" w:fill="92D050"/>
          </w:tcPr>
          <w:p w14:paraId="3B3D347C" w14:textId="77777777" w:rsidR="00852488" w:rsidRPr="00852488" w:rsidRDefault="00852488" w:rsidP="00852488">
            <w:pPr>
              <w:spacing w:before="1"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Frekvencia</w:t>
            </w:r>
            <w:proofErr w:type="spellEnd"/>
          </w:p>
          <w:p w14:paraId="36133E5B" w14:textId="77777777" w:rsidR="00852488" w:rsidRPr="00852488" w:rsidRDefault="00852488" w:rsidP="00852488">
            <w:pPr>
              <w:spacing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vývozu</w:t>
            </w:r>
            <w:proofErr w:type="spellEnd"/>
          </w:p>
        </w:tc>
        <w:tc>
          <w:tcPr>
            <w:tcW w:w="1276" w:type="dxa"/>
            <w:shd w:val="clear" w:color="auto" w:fill="92D050"/>
          </w:tcPr>
          <w:p w14:paraId="1B4C0393" w14:textId="77777777" w:rsidR="00852488" w:rsidRPr="00852488" w:rsidRDefault="00852488" w:rsidP="00852488">
            <w:pPr>
              <w:spacing w:before="1"/>
              <w:ind w:left="106" w:right="394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Počet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nádob</w:t>
            </w:r>
            <w:proofErr w:type="spellEnd"/>
          </w:p>
        </w:tc>
        <w:tc>
          <w:tcPr>
            <w:tcW w:w="1275" w:type="dxa"/>
            <w:shd w:val="clear" w:color="auto" w:fill="92D050"/>
          </w:tcPr>
          <w:p w14:paraId="4E31E210" w14:textId="77777777" w:rsidR="00852488" w:rsidRPr="00852488" w:rsidRDefault="00852488" w:rsidP="00852488">
            <w:pPr>
              <w:spacing w:before="1"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Jednotková</w:t>
            </w:r>
            <w:proofErr w:type="spellEnd"/>
          </w:p>
          <w:p w14:paraId="6ABA5A79" w14:textId="77777777" w:rsidR="00852488" w:rsidRPr="00852488" w:rsidRDefault="00852488" w:rsidP="00852488">
            <w:pPr>
              <w:spacing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cena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/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1701" w:type="dxa"/>
            <w:shd w:val="clear" w:color="auto" w:fill="92D050"/>
          </w:tcPr>
          <w:p w14:paraId="0A2DCBEC" w14:textId="77777777" w:rsidR="00852488" w:rsidRPr="00852488" w:rsidRDefault="00852488" w:rsidP="00852488">
            <w:pPr>
              <w:spacing w:before="1" w:line="219" w:lineRule="exact"/>
              <w:ind w:left="107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Počet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vývozov</w:t>
            </w:r>
            <w:proofErr w:type="spellEnd"/>
          </w:p>
          <w:p w14:paraId="19F4C8CB" w14:textId="77777777" w:rsidR="00852488" w:rsidRPr="00852488" w:rsidRDefault="00852488" w:rsidP="00852488">
            <w:pPr>
              <w:spacing w:line="219" w:lineRule="exact"/>
              <w:ind w:left="107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1560" w:type="dxa"/>
            <w:shd w:val="clear" w:color="auto" w:fill="92D050"/>
          </w:tcPr>
          <w:p w14:paraId="5EC7E617" w14:textId="77777777" w:rsidR="00852488" w:rsidRPr="00852488" w:rsidRDefault="00852488" w:rsidP="00852488">
            <w:pPr>
              <w:spacing w:before="1"/>
              <w:ind w:left="109" w:right="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Cena</w:t>
            </w:r>
            <w:r w:rsidRPr="00852488">
              <w:rPr>
                <w:rFonts w:ascii="Calibri" w:eastAsia="Times New Roman" w:hAnsi="Calibri" w:cs="Calibri"/>
                <w:b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spolu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bez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DPH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za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1685" w:type="dxa"/>
            <w:shd w:val="clear" w:color="auto" w:fill="92D050"/>
          </w:tcPr>
          <w:p w14:paraId="35D2F219" w14:textId="77777777" w:rsidR="00852488" w:rsidRPr="00852488" w:rsidRDefault="00852488" w:rsidP="00852488">
            <w:pPr>
              <w:spacing w:before="1"/>
              <w:ind w:left="107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Cena</w:t>
            </w:r>
            <w:r w:rsidRPr="00852488">
              <w:rPr>
                <w:rFonts w:ascii="Calibri" w:eastAsia="Times New Roman" w:hAnsi="Calibri" w:cs="Calibri"/>
                <w:b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spolu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obdobie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4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rokov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bez DPH</w:t>
            </w:r>
          </w:p>
        </w:tc>
      </w:tr>
      <w:tr w:rsidR="00852488" w:rsidRPr="00852488" w14:paraId="383D92F1" w14:textId="77777777" w:rsidTr="00852488">
        <w:trPr>
          <w:trHeight w:val="20"/>
        </w:trPr>
        <w:tc>
          <w:tcPr>
            <w:tcW w:w="1270" w:type="dxa"/>
            <w:vAlign w:val="center"/>
          </w:tcPr>
          <w:p w14:paraId="7284BB40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Elektroodpad</w:t>
            </w:r>
            <w:proofErr w:type="spellEnd"/>
          </w:p>
        </w:tc>
        <w:tc>
          <w:tcPr>
            <w:tcW w:w="1154" w:type="dxa"/>
            <w:vAlign w:val="center"/>
          </w:tcPr>
          <w:p w14:paraId="69107F42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200135</w:t>
            </w:r>
          </w:p>
          <w:p w14:paraId="38EEEE4E" w14:textId="77777777" w:rsidR="00852488" w:rsidRPr="00852488" w:rsidRDefault="00852488" w:rsidP="00852488">
            <w:pPr>
              <w:spacing w:before="1" w:line="19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200136</w:t>
            </w:r>
          </w:p>
        </w:tc>
        <w:tc>
          <w:tcPr>
            <w:tcW w:w="2268" w:type="dxa"/>
            <w:vAlign w:val="center"/>
          </w:tcPr>
          <w:p w14:paraId="4138EC52" w14:textId="77777777" w:rsidR="00852488" w:rsidRPr="00852488" w:rsidRDefault="00852488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Zber,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preprava</w:t>
            </w:r>
            <w:proofErr w:type="spellEnd"/>
          </w:p>
          <w:p w14:paraId="3FCED24B" w14:textId="77777777" w:rsidR="00852488" w:rsidRPr="00852488" w:rsidRDefault="00852488" w:rsidP="00852488">
            <w:pPr>
              <w:spacing w:before="1" w:line="19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a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zhodnotenie</w:t>
            </w:r>
            <w:proofErr w:type="spellEnd"/>
          </w:p>
        </w:tc>
        <w:tc>
          <w:tcPr>
            <w:tcW w:w="850" w:type="dxa"/>
            <w:vAlign w:val="center"/>
          </w:tcPr>
          <w:p w14:paraId="7C664C2D" w14:textId="77777777" w:rsidR="00852488" w:rsidRPr="00852488" w:rsidRDefault="00852488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vývoz</w:t>
            </w:r>
            <w:proofErr w:type="spellEnd"/>
          </w:p>
        </w:tc>
        <w:tc>
          <w:tcPr>
            <w:tcW w:w="1418" w:type="dxa"/>
            <w:vAlign w:val="center"/>
          </w:tcPr>
          <w:p w14:paraId="7B855EBE" w14:textId="77777777" w:rsidR="00852488" w:rsidRPr="00852488" w:rsidRDefault="00852488" w:rsidP="00852488">
            <w:pPr>
              <w:spacing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2x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1276" w:type="dxa"/>
            <w:vAlign w:val="center"/>
          </w:tcPr>
          <w:p w14:paraId="46909DBA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34FFC868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3B7FD78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5483CD91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/>
            <w:vAlign w:val="center"/>
          </w:tcPr>
          <w:p w14:paraId="5F721FDF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1AE9050B" w14:textId="77777777" w:rsidTr="00852488">
        <w:trPr>
          <w:trHeight w:val="20"/>
        </w:trPr>
        <w:tc>
          <w:tcPr>
            <w:tcW w:w="1270" w:type="dxa"/>
            <w:vAlign w:val="center"/>
          </w:tcPr>
          <w:p w14:paraId="2D3AF4BA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Jedlé</w:t>
            </w:r>
            <w:proofErr w:type="spellEnd"/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oleje</w:t>
            </w:r>
            <w:proofErr w:type="spellEnd"/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10"/>
                <w:sz w:val="20"/>
                <w:szCs w:val="20"/>
              </w:rPr>
              <w:t>a</w:t>
            </w:r>
          </w:p>
          <w:p w14:paraId="49CB60DB" w14:textId="77777777" w:rsidR="00852488" w:rsidRPr="00852488" w:rsidRDefault="00852488" w:rsidP="00852488">
            <w:pPr>
              <w:spacing w:line="19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>tuky</w:t>
            </w:r>
            <w:proofErr w:type="spellEnd"/>
          </w:p>
        </w:tc>
        <w:tc>
          <w:tcPr>
            <w:tcW w:w="1154" w:type="dxa"/>
            <w:vAlign w:val="center"/>
          </w:tcPr>
          <w:p w14:paraId="1A4F90DF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200125</w:t>
            </w:r>
          </w:p>
        </w:tc>
        <w:tc>
          <w:tcPr>
            <w:tcW w:w="2268" w:type="dxa"/>
            <w:vAlign w:val="center"/>
          </w:tcPr>
          <w:p w14:paraId="79757048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Zber</w:t>
            </w:r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zhodnotenie</w:t>
            </w:r>
            <w:proofErr w:type="spellEnd"/>
          </w:p>
          <w:p w14:paraId="29617FFB" w14:textId="77777777" w:rsidR="00852488" w:rsidRPr="00852488" w:rsidRDefault="00852488" w:rsidP="00852488">
            <w:pPr>
              <w:spacing w:line="19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zo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120 l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nádoby</w:t>
            </w:r>
            <w:proofErr w:type="spellEnd"/>
          </w:p>
        </w:tc>
        <w:tc>
          <w:tcPr>
            <w:tcW w:w="850" w:type="dxa"/>
            <w:vAlign w:val="center"/>
          </w:tcPr>
          <w:p w14:paraId="1C77838C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vývoz</w:t>
            </w:r>
            <w:proofErr w:type="spellEnd"/>
          </w:p>
        </w:tc>
        <w:tc>
          <w:tcPr>
            <w:tcW w:w="1418" w:type="dxa"/>
            <w:vAlign w:val="center"/>
          </w:tcPr>
          <w:p w14:paraId="2FFE50A7" w14:textId="77777777" w:rsidR="00852488" w:rsidRPr="00852488" w:rsidRDefault="00852488" w:rsidP="00852488">
            <w:pPr>
              <w:spacing w:before="1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6x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1276" w:type="dxa"/>
            <w:vAlign w:val="center"/>
          </w:tcPr>
          <w:p w14:paraId="4A68D263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325BF0E3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3514E7" w14:textId="77777777" w:rsidR="00852488" w:rsidRPr="00852488" w:rsidRDefault="00852488" w:rsidP="00852488">
            <w:pPr>
              <w:spacing w:before="1"/>
              <w:ind w:left="14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6B6F8CA0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/>
            <w:vAlign w:val="center"/>
          </w:tcPr>
          <w:p w14:paraId="3172C47F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17B40B1E" w14:textId="77777777" w:rsidTr="00852488">
        <w:trPr>
          <w:trHeight w:val="20"/>
        </w:trPr>
        <w:tc>
          <w:tcPr>
            <w:tcW w:w="1270" w:type="dxa"/>
            <w:vAlign w:val="center"/>
          </w:tcPr>
          <w:p w14:paraId="787346B7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Nebezpečný</w:t>
            </w:r>
            <w:proofErr w:type="spellEnd"/>
          </w:p>
          <w:p w14:paraId="796CE4DF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</w:t>
            </w:r>
            <w:proofErr w:type="spellEnd"/>
          </w:p>
        </w:tc>
        <w:tc>
          <w:tcPr>
            <w:tcW w:w="1154" w:type="dxa"/>
            <w:vAlign w:val="center"/>
          </w:tcPr>
          <w:p w14:paraId="61952BBB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200121</w:t>
            </w:r>
          </w:p>
          <w:p w14:paraId="32BB945A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200133</w:t>
            </w:r>
          </w:p>
          <w:p w14:paraId="61371E5B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200134</w:t>
            </w:r>
          </w:p>
        </w:tc>
        <w:tc>
          <w:tcPr>
            <w:tcW w:w="2268" w:type="dxa"/>
            <w:vAlign w:val="center"/>
          </w:tcPr>
          <w:p w14:paraId="1A9464D9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Zber,</w:t>
            </w:r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preprava</w:t>
            </w:r>
            <w:proofErr w:type="spellEnd"/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10"/>
                <w:sz w:val="20"/>
                <w:szCs w:val="20"/>
              </w:rPr>
              <w:t>a</w:t>
            </w:r>
          </w:p>
          <w:p w14:paraId="49ED9FDD" w14:textId="77777777" w:rsidR="00852488" w:rsidRPr="00852488" w:rsidRDefault="00852488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zneškodnenie</w:t>
            </w:r>
            <w:proofErr w:type="spellEnd"/>
          </w:p>
        </w:tc>
        <w:tc>
          <w:tcPr>
            <w:tcW w:w="850" w:type="dxa"/>
            <w:vAlign w:val="center"/>
          </w:tcPr>
          <w:p w14:paraId="3C1AC29E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vývoz</w:t>
            </w:r>
            <w:proofErr w:type="spellEnd"/>
          </w:p>
        </w:tc>
        <w:tc>
          <w:tcPr>
            <w:tcW w:w="1418" w:type="dxa"/>
            <w:vAlign w:val="center"/>
          </w:tcPr>
          <w:p w14:paraId="69A8FF5D" w14:textId="77777777" w:rsidR="00852488" w:rsidRPr="00852488" w:rsidRDefault="00852488" w:rsidP="00852488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2x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rok</w:t>
            </w:r>
            <w:proofErr w:type="spellEnd"/>
          </w:p>
          <w:p w14:paraId="13597611" w14:textId="77777777" w:rsidR="00852488" w:rsidRPr="00852488" w:rsidRDefault="00852488" w:rsidP="00852488">
            <w:pPr>
              <w:spacing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paušál</w:t>
            </w:r>
            <w:proofErr w:type="spellEnd"/>
          </w:p>
        </w:tc>
        <w:tc>
          <w:tcPr>
            <w:tcW w:w="1276" w:type="dxa"/>
            <w:vAlign w:val="center"/>
          </w:tcPr>
          <w:p w14:paraId="6A133780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7E4514B8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38D446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0E345DF8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/>
            <w:vAlign w:val="center"/>
          </w:tcPr>
          <w:p w14:paraId="0A05B316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717BBA75" w14:textId="77777777" w:rsidTr="00852488">
        <w:trPr>
          <w:trHeight w:val="20"/>
        </w:trPr>
        <w:tc>
          <w:tcPr>
            <w:tcW w:w="1270" w:type="dxa"/>
            <w:vAlign w:val="center"/>
          </w:tcPr>
          <w:p w14:paraId="711B333F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Biologicky</w:t>
            </w:r>
            <w:proofErr w:type="spellEnd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rozložiteľný</w:t>
            </w:r>
            <w:proofErr w:type="spellEnd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kuchynský</w:t>
            </w:r>
            <w:proofErr w:type="spellEnd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a 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reštauračný</w:t>
            </w:r>
            <w:proofErr w:type="spellEnd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</w:t>
            </w:r>
            <w:proofErr w:type="spellEnd"/>
          </w:p>
        </w:tc>
        <w:tc>
          <w:tcPr>
            <w:tcW w:w="1154" w:type="dxa"/>
            <w:vAlign w:val="center"/>
          </w:tcPr>
          <w:p w14:paraId="3B89DE50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200108</w:t>
            </w:r>
          </w:p>
        </w:tc>
        <w:tc>
          <w:tcPr>
            <w:tcW w:w="2268" w:type="dxa"/>
            <w:vAlign w:val="center"/>
          </w:tcPr>
          <w:p w14:paraId="33228897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Zber,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preprava</w:t>
            </w:r>
            <w:proofErr w:type="spellEnd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zhodnotenie</w:t>
            </w:r>
            <w:proofErr w:type="spellEnd"/>
          </w:p>
        </w:tc>
        <w:tc>
          <w:tcPr>
            <w:tcW w:w="850" w:type="dxa"/>
            <w:vAlign w:val="center"/>
          </w:tcPr>
          <w:p w14:paraId="4EDEE76A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vývoz</w:t>
            </w:r>
            <w:proofErr w:type="spellEnd"/>
          </w:p>
        </w:tc>
        <w:tc>
          <w:tcPr>
            <w:tcW w:w="1418" w:type="dxa"/>
            <w:vAlign w:val="center"/>
          </w:tcPr>
          <w:p w14:paraId="5860B030" w14:textId="77777777" w:rsidR="00852488" w:rsidRPr="00852488" w:rsidRDefault="00852488" w:rsidP="00852488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1x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týždeň</w:t>
            </w:r>
            <w:proofErr w:type="spellEnd"/>
          </w:p>
        </w:tc>
        <w:tc>
          <w:tcPr>
            <w:tcW w:w="1276" w:type="dxa"/>
            <w:vAlign w:val="center"/>
          </w:tcPr>
          <w:p w14:paraId="105403BF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11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stanovíšť</w:t>
            </w:r>
            <w:proofErr w:type="spellEnd"/>
          </w:p>
        </w:tc>
        <w:tc>
          <w:tcPr>
            <w:tcW w:w="1275" w:type="dxa"/>
            <w:shd w:val="clear" w:color="auto" w:fill="D6E3BC"/>
            <w:vAlign w:val="center"/>
          </w:tcPr>
          <w:p w14:paraId="022075DB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560044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285502E7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/>
            <w:vAlign w:val="center"/>
          </w:tcPr>
          <w:p w14:paraId="605D2C5C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1327A2D3" w14:textId="77777777" w:rsidTr="00852488">
        <w:trPr>
          <w:trHeight w:val="20"/>
        </w:trPr>
        <w:tc>
          <w:tcPr>
            <w:tcW w:w="1270" w:type="dxa"/>
            <w:vMerge w:val="restart"/>
            <w:vAlign w:val="center"/>
          </w:tcPr>
          <w:p w14:paraId="32AD1011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Objemný</w:t>
            </w:r>
            <w:proofErr w:type="spellEnd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</w:t>
            </w:r>
            <w:proofErr w:type="spellEnd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-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zberný</w:t>
            </w:r>
            <w:proofErr w:type="spellEnd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dvor</w:t>
            </w:r>
            <w:proofErr w:type="spellEnd"/>
          </w:p>
        </w:tc>
        <w:tc>
          <w:tcPr>
            <w:tcW w:w="1154" w:type="dxa"/>
            <w:vMerge w:val="restart"/>
            <w:vAlign w:val="center"/>
          </w:tcPr>
          <w:p w14:paraId="344E35DE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200307</w:t>
            </w:r>
          </w:p>
        </w:tc>
        <w:tc>
          <w:tcPr>
            <w:tcW w:w="2268" w:type="dxa"/>
            <w:vAlign w:val="center"/>
          </w:tcPr>
          <w:p w14:paraId="37754962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98D163C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Vývoz</w:t>
            </w:r>
            <w:proofErr w:type="spellEnd"/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veľkoobjemového</w:t>
            </w:r>
            <w:proofErr w:type="spellEnd"/>
          </w:p>
          <w:p w14:paraId="249AC946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pacing w:val="-2"/>
                <w:position w:val="5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kontajnera</w:t>
            </w:r>
            <w:proofErr w:type="spellEnd"/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5m</w:t>
            </w:r>
            <w:r w:rsidRPr="00852488">
              <w:rPr>
                <w:rFonts w:ascii="Calibri" w:eastAsia="Times New Roman" w:hAnsi="Calibri" w:cs="Calibri"/>
                <w:spacing w:val="-2"/>
                <w:position w:val="5"/>
                <w:sz w:val="20"/>
                <w:szCs w:val="20"/>
              </w:rPr>
              <w:t>3</w:t>
            </w:r>
          </w:p>
          <w:p w14:paraId="61285539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green"/>
              </w:rPr>
            </w:pPr>
          </w:p>
        </w:tc>
        <w:tc>
          <w:tcPr>
            <w:tcW w:w="850" w:type="dxa"/>
            <w:vAlign w:val="center"/>
          </w:tcPr>
          <w:p w14:paraId="635A60E5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14:paraId="1D440E54" w14:textId="77777777" w:rsidR="00852488" w:rsidRPr="00852488" w:rsidRDefault="00852488" w:rsidP="00852488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6x za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56E67DE3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vMerge w:val="restart"/>
            <w:shd w:val="clear" w:color="auto" w:fill="D6E3BC"/>
            <w:vAlign w:val="center"/>
          </w:tcPr>
          <w:p w14:paraId="63785158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D57BAE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D6E3BC"/>
            <w:vAlign w:val="center"/>
          </w:tcPr>
          <w:p w14:paraId="2DF68C77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shd w:val="clear" w:color="auto" w:fill="D6E3BC"/>
            <w:vAlign w:val="center"/>
          </w:tcPr>
          <w:p w14:paraId="66778B4B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66276F2B" w14:textId="77777777" w:rsidTr="00852488">
        <w:trPr>
          <w:trHeight w:val="20"/>
        </w:trPr>
        <w:tc>
          <w:tcPr>
            <w:tcW w:w="1270" w:type="dxa"/>
            <w:vMerge/>
            <w:vAlign w:val="center"/>
          </w:tcPr>
          <w:p w14:paraId="729E45AD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154" w:type="dxa"/>
            <w:vMerge/>
            <w:vAlign w:val="center"/>
          </w:tcPr>
          <w:p w14:paraId="3CE3F38F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  <w:vAlign w:val="center"/>
          </w:tcPr>
          <w:p w14:paraId="10039C94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green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Zneškodnenie</w:t>
            </w:r>
            <w:proofErr w:type="spellEnd"/>
            <w:r w:rsidRPr="00852488">
              <w:rPr>
                <w:rFonts w:ascii="Calibri" w:eastAsia="Times New Roman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odpadu</w:t>
            </w:r>
            <w:proofErr w:type="spellEnd"/>
          </w:p>
        </w:tc>
        <w:tc>
          <w:tcPr>
            <w:tcW w:w="850" w:type="dxa"/>
            <w:vAlign w:val="center"/>
          </w:tcPr>
          <w:p w14:paraId="759A9541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vAlign w:val="center"/>
          </w:tcPr>
          <w:p w14:paraId="465CE75B" w14:textId="77777777" w:rsidR="00852488" w:rsidRPr="00852488" w:rsidRDefault="00852488" w:rsidP="00852488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5247AED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6E3BC"/>
            <w:vAlign w:val="center"/>
          </w:tcPr>
          <w:p w14:paraId="138CD361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C95FEB1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Predpokladaný</w:t>
            </w:r>
            <w:proofErr w:type="spellEnd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objem</w:t>
            </w:r>
            <w:proofErr w:type="spellEnd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 40 t za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1560" w:type="dxa"/>
            <w:vMerge/>
            <w:shd w:val="clear" w:color="auto" w:fill="D6E3BC"/>
            <w:vAlign w:val="center"/>
          </w:tcPr>
          <w:p w14:paraId="41588698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D6E3BC"/>
            <w:vAlign w:val="center"/>
          </w:tcPr>
          <w:p w14:paraId="7C305B31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6E20880B" w14:textId="77777777" w:rsidTr="00852488">
        <w:trPr>
          <w:trHeight w:val="20"/>
        </w:trPr>
        <w:tc>
          <w:tcPr>
            <w:tcW w:w="1270" w:type="dxa"/>
            <w:vMerge w:val="restart"/>
            <w:vAlign w:val="center"/>
          </w:tcPr>
          <w:p w14:paraId="11E0B4F1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Drobný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stavebný</w:t>
            </w:r>
            <w:proofErr w:type="spellEnd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</w:t>
            </w:r>
            <w:proofErr w:type="spellEnd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–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zberný</w:t>
            </w:r>
            <w:proofErr w:type="spellEnd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dvor</w:t>
            </w:r>
            <w:proofErr w:type="spellEnd"/>
          </w:p>
        </w:tc>
        <w:tc>
          <w:tcPr>
            <w:tcW w:w="1154" w:type="dxa"/>
            <w:vMerge w:val="restart"/>
            <w:vAlign w:val="center"/>
          </w:tcPr>
          <w:p w14:paraId="748A3FBD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200308</w:t>
            </w:r>
          </w:p>
        </w:tc>
        <w:tc>
          <w:tcPr>
            <w:tcW w:w="2268" w:type="dxa"/>
            <w:vAlign w:val="center"/>
          </w:tcPr>
          <w:p w14:paraId="76BC2CB8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C0C80D0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Vývoz</w:t>
            </w:r>
            <w:proofErr w:type="spellEnd"/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veľkoobjemového</w:t>
            </w:r>
            <w:proofErr w:type="spellEnd"/>
          </w:p>
          <w:p w14:paraId="76B669AD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pacing w:val="-2"/>
                <w:position w:val="5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kontajnera</w:t>
            </w:r>
            <w:proofErr w:type="spellEnd"/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5m</w:t>
            </w:r>
            <w:r w:rsidRPr="00852488">
              <w:rPr>
                <w:rFonts w:ascii="Calibri" w:eastAsia="Times New Roman" w:hAnsi="Calibri" w:cs="Calibri"/>
                <w:spacing w:val="-2"/>
                <w:position w:val="5"/>
                <w:sz w:val="20"/>
                <w:szCs w:val="20"/>
              </w:rPr>
              <w:t>3</w:t>
            </w:r>
          </w:p>
          <w:p w14:paraId="4F0101F1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green"/>
              </w:rPr>
            </w:pPr>
          </w:p>
        </w:tc>
        <w:tc>
          <w:tcPr>
            <w:tcW w:w="850" w:type="dxa"/>
            <w:vAlign w:val="center"/>
          </w:tcPr>
          <w:p w14:paraId="74B44A32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14:paraId="438F6397" w14:textId="77777777" w:rsidR="00852488" w:rsidRPr="00852488" w:rsidRDefault="00852488" w:rsidP="00852488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6x za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6EEC6268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D6E3BC"/>
            <w:vAlign w:val="center"/>
          </w:tcPr>
          <w:p w14:paraId="7D8825B7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1BDA15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D6E3BC"/>
            <w:vAlign w:val="center"/>
          </w:tcPr>
          <w:p w14:paraId="268A5A88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shd w:val="clear" w:color="auto" w:fill="D6E3BC"/>
            <w:vAlign w:val="center"/>
          </w:tcPr>
          <w:p w14:paraId="24BFD379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047C1B0D" w14:textId="77777777" w:rsidTr="00852488">
        <w:trPr>
          <w:trHeight w:val="20"/>
        </w:trPr>
        <w:tc>
          <w:tcPr>
            <w:tcW w:w="1270" w:type="dxa"/>
            <w:vMerge/>
            <w:vAlign w:val="center"/>
          </w:tcPr>
          <w:p w14:paraId="71100BF3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154" w:type="dxa"/>
            <w:vMerge/>
            <w:vAlign w:val="center"/>
          </w:tcPr>
          <w:p w14:paraId="0FA75028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  <w:vAlign w:val="center"/>
          </w:tcPr>
          <w:p w14:paraId="20BAD125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green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Zneškodnenie</w:t>
            </w:r>
            <w:proofErr w:type="spellEnd"/>
            <w:r w:rsidRPr="00852488">
              <w:rPr>
                <w:rFonts w:ascii="Calibri" w:eastAsia="Times New Roman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odpadu</w:t>
            </w:r>
            <w:proofErr w:type="spellEnd"/>
          </w:p>
        </w:tc>
        <w:tc>
          <w:tcPr>
            <w:tcW w:w="850" w:type="dxa"/>
            <w:vAlign w:val="center"/>
          </w:tcPr>
          <w:p w14:paraId="39F63E46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vAlign w:val="center"/>
          </w:tcPr>
          <w:p w14:paraId="36BFE85C" w14:textId="77777777" w:rsidR="00852488" w:rsidRPr="00852488" w:rsidRDefault="00852488" w:rsidP="00852488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B41DE98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6E3BC"/>
            <w:vAlign w:val="center"/>
          </w:tcPr>
          <w:p w14:paraId="290570DF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C7D408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Predpokladaný</w:t>
            </w:r>
            <w:proofErr w:type="spellEnd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objem</w:t>
            </w:r>
            <w:proofErr w:type="spellEnd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 45 t za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1560" w:type="dxa"/>
            <w:vMerge/>
            <w:shd w:val="clear" w:color="auto" w:fill="D6E3BC"/>
            <w:vAlign w:val="center"/>
          </w:tcPr>
          <w:p w14:paraId="1D1E1984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D6E3BC"/>
            <w:vAlign w:val="center"/>
          </w:tcPr>
          <w:p w14:paraId="26C591EE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31F07AE4" w14:textId="77777777" w:rsidTr="00852488">
        <w:trPr>
          <w:trHeight w:val="20"/>
        </w:trPr>
        <w:tc>
          <w:tcPr>
            <w:tcW w:w="8236" w:type="dxa"/>
            <w:gridSpan w:val="6"/>
            <w:vMerge w:val="restart"/>
            <w:tcBorders>
              <w:left w:val="nil"/>
              <w:bottom w:val="nil"/>
            </w:tcBorders>
          </w:tcPr>
          <w:p w14:paraId="28266F0E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657F41CD" w14:textId="77777777" w:rsidR="00852488" w:rsidRPr="00852488" w:rsidRDefault="00852488" w:rsidP="00852488">
            <w:pPr>
              <w:spacing w:before="10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E0C4DE2" w14:textId="77777777" w:rsidR="00852488" w:rsidRPr="00852488" w:rsidRDefault="00852488" w:rsidP="00852488">
            <w:pPr>
              <w:spacing w:before="1"/>
              <w:ind w:left="109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Celková</w:t>
            </w:r>
            <w:proofErr w:type="spellEnd"/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cena</w:t>
            </w:r>
            <w:proofErr w:type="spellEnd"/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v</w:t>
            </w: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EUR</w:t>
            </w: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bez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DPH</w:t>
            </w:r>
          </w:p>
        </w:tc>
        <w:tc>
          <w:tcPr>
            <w:tcW w:w="1560" w:type="dxa"/>
            <w:shd w:val="clear" w:color="auto" w:fill="D6E3BC"/>
          </w:tcPr>
          <w:p w14:paraId="1914ACF9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/>
          </w:tcPr>
          <w:p w14:paraId="493C8614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2F0B1709" w14:textId="77777777" w:rsidTr="00852488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71A75D8F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3CBD23E5" w14:textId="0FCF3E02" w:rsidR="00852488" w:rsidRPr="00852488" w:rsidRDefault="00852488" w:rsidP="00244185">
            <w:pPr>
              <w:spacing w:before="107"/>
              <w:ind w:left="109" w:right="1134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Sadzba</w:t>
            </w:r>
            <w:proofErr w:type="spellEnd"/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DPH</w:t>
            </w:r>
            <w:r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v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10"/>
                <w:sz w:val="20"/>
                <w:szCs w:val="20"/>
              </w:rPr>
              <w:t>%</w:t>
            </w:r>
          </w:p>
        </w:tc>
        <w:tc>
          <w:tcPr>
            <w:tcW w:w="1560" w:type="dxa"/>
            <w:shd w:val="clear" w:color="auto" w:fill="D6E3BC"/>
          </w:tcPr>
          <w:p w14:paraId="3F16E63A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/>
          </w:tcPr>
          <w:p w14:paraId="6C8B1755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549FDB20" w14:textId="77777777" w:rsidTr="00852488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577F712F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4F260BC3" w14:textId="77777777" w:rsidR="00852488" w:rsidRPr="00852488" w:rsidRDefault="00852488" w:rsidP="00852488">
            <w:pPr>
              <w:spacing w:before="162"/>
              <w:ind w:left="109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DPH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v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EUR</w:t>
            </w:r>
          </w:p>
        </w:tc>
        <w:tc>
          <w:tcPr>
            <w:tcW w:w="1560" w:type="dxa"/>
            <w:shd w:val="clear" w:color="auto" w:fill="D6E3BC"/>
          </w:tcPr>
          <w:p w14:paraId="019E2311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/>
          </w:tcPr>
          <w:p w14:paraId="2AB3F3E1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7154104B" w14:textId="77777777" w:rsidTr="00454B60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13A63E8B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shd w:val="clear" w:color="auto" w:fill="F9BE8F"/>
          </w:tcPr>
          <w:p w14:paraId="5FD5CBAA" w14:textId="77777777" w:rsidR="00852488" w:rsidRPr="00852488" w:rsidRDefault="00852488" w:rsidP="00852488">
            <w:pPr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Celková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cena</w:t>
            </w:r>
            <w:proofErr w:type="spellEnd"/>
            <w:r w:rsidRPr="00852488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v</w:t>
            </w:r>
            <w:r w:rsidRPr="00852488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EUR</w:t>
            </w:r>
            <w:r w:rsidRPr="00852488">
              <w:rPr>
                <w:rFonts w:ascii="Calibri" w:eastAsia="Times New Roman" w:hAnsi="Calibri" w:cs="Calibri"/>
                <w:b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s</w:t>
            </w:r>
            <w:r w:rsidRPr="00852488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</w:rPr>
              <w:t>DPH</w:t>
            </w:r>
          </w:p>
        </w:tc>
        <w:tc>
          <w:tcPr>
            <w:tcW w:w="1560" w:type="dxa"/>
            <w:shd w:val="clear" w:color="auto" w:fill="F9BE8F"/>
          </w:tcPr>
          <w:p w14:paraId="27F32854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F9BE8F"/>
          </w:tcPr>
          <w:p w14:paraId="365EE3C0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14:paraId="4101FB64" w14:textId="77777777" w:rsidR="00852488" w:rsidRPr="00852488" w:rsidRDefault="00852488" w:rsidP="00852488">
      <w:pPr>
        <w:widowControl w:val="0"/>
        <w:autoSpaceDE w:val="0"/>
        <w:autoSpaceDN w:val="0"/>
        <w:spacing w:before="90" w:after="0" w:line="240" w:lineRule="auto"/>
        <w:ind w:left="111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85248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V</w:t>
      </w:r>
      <w:r w:rsidRPr="00852488">
        <w:rPr>
          <w:rFonts w:ascii="Calibri" w:eastAsia="Times New Roman" w:hAnsi="Calibri" w:cs="Calibri"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...........................dňa</w:t>
      </w:r>
      <w:r w:rsidRPr="00852488">
        <w:rPr>
          <w:rFonts w:ascii="Calibri" w:eastAsia="Times New Roman" w:hAnsi="Calibri" w:cs="Calibri"/>
          <w:spacing w:val="-2"/>
          <w:kern w:val="0"/>
          <w:sz w:val="20"/>
          <w:szCs w:val="20"/>
          <w14:ligatures w14:val="none"/>
        </w:rPr>
        <w:t xml:space="preserve"> ...................................</w:t>
      </w:r>
    </w:p>
    <w:p w14:paraId="5BE81342" w14:textId="52973D7E" w:rsidR="00852488" w:rsidRPr="00852488" w:rsidRDefault="00852488" w:rsidP="00852488">
      <w:pPr>
        <w:widowControl w:val="0"/>
        <w:autoSpaceDE w:val="0"/>
        <w:autoSpaceDN w:val="0"/>
        <w:spacing w:before="90" w:after="0" w:line="240" w:lineRule="auto"/>
        <w:ind w:left="9316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852488">
        <w:rPr>
          <w:rFonts w:ascii="Calibri" w:eastAsia="Times New Roman" w:hAnsi="Calibri" w:cs="Calibri"/>
          <w:spacing w:val="-2"/>
          <w:kern w:val="0"/>
          <w:sz w:val="20"/>
          <w:szCs w:val="20"/>
          <w14:ligatures w14:val="none"/>
        </w:rPr>
        <w:t xml:space="preserve">                                 .......................................................</w:t>
      </w:r>
    </w:p>
    <w:p w14:paraId="6205BBFE" w14:textId="3612E3DD" w:rsidR="00852488" w:rsidRDefault="00852488" w:rsidP="00852488">
      <w:pPr>
        <w:widowControl w:val="0"/>
        <w:autoSpaceDE w:val="0"/>
        <w:autoSpaceDN w:val="0"/>
        <w:spacing w:after="0" w:line="240" w:lineRule="auto"/>
        <w:jc w:val="right"/>
      </w:pPr>
      <w:r w:rsidRPr="0085248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Meno,</w:t>
      </w:r>
      <w:r w:rsidRPr="00852488">
        <w:rPr>
          <w:rFonts w:ascii="Calibri" w:eastAsia="Times New Roman" w:hAnsi="Calibri" w:cs="Calibri"/>
          <w:spacing w:val="-8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Priezvisko,</w:t>
      </w:r>
      <w:r w:rsidRPr="00852488">
        <w:rPr>
          <w:rFonts w:ascii="Calibri" w:eastAsia="Times New Roman" w:hAnsi="Calibri" w:cs="Calibri"/>
          <w:spacing w:val="-9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spacing w:val="-2"/>
          <w:kern w:val="0"/>
          <w:sz w:val="20"/>
          <w:szCs w:val="20"/>
          <w14:ligatures w14:val="none"/>
        </w:rPr>
        <w:t xml:space="preserve">funkcia, oprávnená osoba </w:t>
      </w:r>
    </w:p>
    <w:sectPr w:rsidR="00852488" w:rsidSect="00EB64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68866" w14:textId="77777777" w:rsidR="00EB64F6" w:rsidRDefault="00EB64F6">
      <w:pPr>
        <w:spacing w:after="0" w:line="240" w:lineRule="auto"/>
      </w:pPr>
      <w:r>
        <w:separator/>
      </w:r>
    </w:p>
  </w:endnote>
  <w:endnote w:type="continuationSeparator" w:id="0">
    <w:p w14:paraId="5026281A" w14:textId="77777777" w:rsidR="00EB64F6" w:rsidRDefault="00EB6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B1625" w14:textId="77777777" w:rsidR="005C5D02" w:rsidRDefault="005C5D02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EE4B193" wp14:editId="667D1DE8">
              <wp:simplePos x="0" y="0"/>
              <wp:positionH relativeFrom="page">
                <wp:posOffset>9384030</wp:posOffset>
              </wp:positionH>
              <wp:positionV relativeFrom="page">
                <wp:posOffset>6934835</wp:posOffset>
              </wp:positionV>
              <wp:extent cx="693420" cy="165735"/>
              <wp:effectExtent l="0" t="0" r="0" b="0"/>
              <wp:wrapNone/>
              <wp:docPr id="3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F66925" w14:textId="77777777" w:rsidR="005C5D02" w:rsidRDefault="005C5D02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Strana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8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12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4B193" id="_x0000_t202" coordsize="21600,21600" o:spt="202" path="m,l,21600r21600,l21600,xe">
              <v:stroke joinstyle="miter"/>
              <v:path gradientshapeok="t" o:connecttype="rect"/>
            </v:shapetype>
            <v:shape id="docshape4" o:spid="_x0000_s1027" type="#_x0000_t202" style="position:absolute;margin-left:738.9pt;margin-top:546.05pt;width:54.6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" filled="f" stroked="f">
              <v:textbox inset="0,0,0,0">
                <w:txbxContent>
                  <w:p w14:paraId="02F66925" w14:textId="77777777" w:rsidR="005C5D02" w:rsidRDefault="005C5D02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Strana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8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12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3EE4B" w14:textId="77777777" w:rsidR="00EB64F6" w:rsidRDefault="00EB64F6">
      <w:pPr>
        <w:spacing w:after="0" w:line="240" w:lineRule="auto"/>
      </w:pPr>
      <w:r>
        <w:separator/>
      </w:r>
    </w:p>
  </w:footnote>
  <w:footnote w:type="continuationSeparator" w:id="0">
    <w:p w14:paraId="726B5575" w14:textId="77777777" w:rsidR="00EB64F6" w:rsidRDefault="00EB6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AB036" w14:textId="77777777" w:rsidR="005C5D02" w:rsidRDefault="005C5D02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9248C81" wp14:editId="3A2F2D2C">
              <wp:simplePos x="0" y="0"/>
              <wp:positionH relativeFrom="page">
                <wp:posOffset>8172450</wp:posOffset>
              </wp:positionH>
              <wp:positionV relativeFrom="page">
                <wp:posOffset>441325</wp:posOffset>
              </wp:positionV>
              <wp:extent cx="1903730" cy="180975"/>
              <wp:effectExtent l="0" t="0" r="0" b="0"/>
              <wp:wrapNone/>
              <wp:docPr id="4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373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86F0F" w14:textId="77777777" w:rsidR="005C5D02" w:rsidRDefault="005C5D02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48C81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6" type="#_x0000_t202" style="position:absolute;margin-left:643.5pt;margin-top:34.75pt;width:149.9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" filled="f" stroked="f">
              <v:textbox inset="0,0,0,0">
                <w:txbxContent>
                  <w:p w14:paraId="7F786F0F" w14:textId="77777777" w:rsidR="005C5D02" w:rsidRDefault="005C5D02">
                    <w:pPr>
                      <w:spacing w:before="11"/>
                      <w:ind w:left="20"/>
                      <w:rPr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F72"/>
    <w:rsid w:val="00244185"/>
    <w:rsid w:val="004A71AF"/>
    <w:rsid w:val="005C5D02"/>
    <w:rsid w:val="006B75F3"/>
    <w:rsid w:val="00852488"/>
    <w:rsid w:val="00A21438"/>
    <w:rsid w:val="00B11934"/>
    <w:rsid w:val="00B90C0E"/>
    <w:rsid w:val="00D56F72"/>
    <w:rsid w:val="00EB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E32CA"/>
  <w15:chartTrackingRefBased/>
  <w15:docId w15:val="{5A28D3B9-2D7D-458A-B9BA-ADA9967E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D56F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56F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56F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56F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56F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56F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56F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56F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56F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56F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56F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56F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56F7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56F7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56F7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56F7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56F7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56F72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56F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D56F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56F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D56F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56F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D56F72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56F72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D56F72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56F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56F72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56F72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5248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852488"/>
  </w:style>
  <w:style w:type="table" w:customStyle="1" w:styleId="TableNormal">
    <w:name w:val="Table Normal"/>
    <w:uiPriority w:val="2"/>
    <w:semiHidden/>
    <w:unhideWhenUsed/>
    <w:qFormat/>
    <w:rsid w:val="0085248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2441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4418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4418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41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41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Bajužíková</dc:creator>
  <cp:keywords/>
  <dc:description/>
  <cp:lastModifiedBy>Monika Bajužíková</cp:lastModifiedBy>
  <cp:revision>6</cp:revision>
  <dcterms:created xsi:type="dcterms:W3CDTF">2024-05-03T09:19:00Z</dcterms:created>
  <dcterms:modified xsi:type="dcterms:W3CDTF">2024-05-10T09:18:00Z</dcterms:modified>
</cp:coreProperties>
</file>